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5E7" w:rsidRDefault="000E05E7" w:rsidP="00271062">
      <w:pPr>
        <w:spacing w:after="120" w:line="240" w:lineRule="auto"/>
        <w:ind w:firstLine="567"/>
        <w:jc w:val="both"/>
        <w:rPr>
          <w:rFonts w:cstheme="minorHAnsi"/>
          <w:sz w:val="24"/>
          <w:szCs w:val="24"/>
        </w:rPr>
      </w:pPr>
    </w:p>
    <w:p w:rsidR="00DC7345" w:rsidRDefault="00DC7345" w:rsidP="00271062">
      <w:pPr>
        <w:spacing w:after="120" w:line="240" w:lineRule="auto"/>
        <w:ind w:firstLine="567"/>
        <w:jc w:val="both"/>
        <w:rPr>
          <w:rFonts w:cstheme="minorHAnsi"/>
          <w:sz w:val="24"/>
          <w:szCs w:val="24"/>
        </w:rPr>
      </w:pPr>
    </w:p>
    <w:p w:rsidR="00DC7345" w:rsidRPr="000E05E7" w:rsidRDefault="00DC7345" w:rsidP="00271062">
      <w:pPr>
        <w:spacing w:after="120" w:line="240" w:lineRule="auto"/>
        <w:ind w:firstLine="567"/>
        <w:jc w:val="both"/>
        <w:rPr>
          <w:rFonts w:cstheme="minorHAnsi"/>
          <w:sz w:val="24"/>
          <w:szCs w:val="24"/>
        </w:rPr>
      </w:pPr>
    </w:p>
    <w:p w:rsidR="000E05E7" w:rsidRPr="00DC7345" w:rsidRDefault="000E05E7" w:rsidP="00DC7345">
      <w:pPr>
        <w:pStyle w:val="Bezodstpw"/>
        <w:spacing w:line="264" w:lineRule="auto"/>
        <w:jc w:val="center"/>
        <w:rPr>
          <w:rFonts w:asciiTheme="minorHAnsi" w:hAnsiTheme="minorHAnsi" w:cstheme="minorHAnsi"/>
          <w:b/>
          <w:bCs/>
          <w:sz w:val="26"/>
          <w:szCs w:val="26"/>
          <w:lang w:eastAsia="pl-PL"/>
        </w:rPr>
      </w:pPr>
      <w:r w:rsidRPr="00DC7345">
        <w:rPr>
          <w:rFonts w:asciiTheme="minorHAnsi" w:hAnsiTheme="minorHAnsi" w:cstheme="minorHAnsi"/>
          <w:b/>
          <w:bCs/>
          <w:sz w:val="26"/>
          <w:szCs w:val="26"/>
        </w:rPr>
        <w:t>Komunikat Prezydium Konferencji Episkopatu Polski</w:t>
      </w:r>
    </w:p>
    <w:p w:rsidR="000E05E7" w:rsidRPr="00DC7345" w:rsidRDefault="000E05E7" w:rsidP="00DC7345">
      <w:pPr>
        <w:pStyle w:val="Bezodstpw"/>
        <w:spacing w:line="264" w:lineRule="auto"/>
        <w:jc w:val="center"/>
        <w:rPr>
          <w:rFonts w:asciiTheme="minorHAnsi" w:hAnsiTheme="minorHAnsi" w:cstheme="minorHAnsi"/>
          <w:b/>
          <w:bCs/>
          <w:sz w:val="26"/>
          <w:szCs w:val="26"/>
        </w:rPr>
      </w:pPr>
      <w:r w:rsidRPr="00DC7345">
        <w:rPr>
          <w:rFonts w:asciiTheme="minorHAnsi" w:hAnsiTheme="minorHAnsi" w:cstheme="minorHAnsi"/>
          <w:b/>
          <w:bCs/>
          <w:sz w:val="26"/>
          <w:szCs w:val="26"/>
        </w:rPr>
        <w:t>wobec zmian wprowadzanych przez Ministerstwo Edukacji Narodowej</w:t>
      </w:r>
    </w:p>
    <w:p w:rsidR="000E05E7" w:rsidRPr="00DC7345" w:rsidRDefault="000E05E7" w:rsidP="00DC7345">
      <w:pPr>
        <w:pStyle w:val="Bezodstpw"/>
        <w:spacing w:line="264" w:lineRule="auto"/>
        <w:jc w:val="center"/>
        <w:rPr>
          <w:rFonts w:asciiTheme="minorHAnsi" w:hAnsiTheme="minorHAnsi" w:cstheme="minorHAnsi"/>
          <w:b/>
          <w:bCs/>
          <w:sz w:val="26"/>
          <w:szCs w:val="26"/>
        </w:rPr>
      </w:pPr>
      <w:r w:rsidRPr="00DC7345">
        <w:rPr>
          <w:rFonts w:asciiTheme="minorHAnsi" w:hAnsiTheme="minorHAnsi" w:cstheme="minorHAnsi"/>
          <w:b/>
          <w:bCs/>
          <w:sz w:val="26"/>
          <w:szCs w:val="26"/>
        </w:rPr>
        <w:t>w organizacji lekcji religii w szkołach publicznych</w:t>
      </w:r>
    </w:p>
    <w:p w:rsidR="000E05E7" w:rsidRPr="000E05E7" w:rsidRDefault="000E05E7" w:rsidP="00DC7345">
      <w:pPr>
        <w:pStyle w:val="Bezodstpw"/>
        <w:spacing w:line="264" w:lineRule="auto"/>
        <w:jc w:val="center"/>
        <w:rPr>
          <w:rFonts w:asciiTheme="minorHAnsi" w:hAnsiTheme="minorHAnsi" w:cstheme="minorHAnsi"/>
          <w:szCs w:val="24"/>
        </w:rPr>
      </w:pPr>
    </w:p>
    <w:p w:rsidR="000E05E7" w:rsidRPr="000E05E7" w:rsidRDefault="000E05E7" w:rsidP="00DC7345">
      <w:pPr>
        <w:pStyle w:val="Bezodstpw"/>
        <w:spacing w:line="264" w:lineRule="auto"/>
        <w:rPr>
          <w:rFonts w:asciiTheme="minorHAnsi" w:hAnsiTheme="minorHAnsi" w:cstheme="minorHAnsi"/>
          <w:szCs w:val="24"/>
        </w:rPr>
      </w:pPr>
    </w:p>
    <w:p w:rsidR="000E05E7" w:rsidRPr="000E05E7" w:rsidRDefault="000E05E7" w:rsidP="00DC7345">
      <w:pPr>
        <w:pStyle w:val="Bezodstpw"/>
        <w:spacing w:line="264" w:lineRule="auto"/>
        <w:ind w:firstLine="567"/>
        <w:jc w:val="both"/>
        <w:rPr>
          <w:rFonts w:asciiTheme="minorHAnsi" w:hAnsiTheme="minorHAnsi" w:cstheme="minorHAnsi"/>
          <w:szCs w:val="24"/>
        </w:rPr>
      </w:pPr>
      <w:r w:rsidRPr="000E05E7">
        <w:rPr>
          <w:rFonts w:asciiTheme="minorHAnsi" w:hAnsiTheme="minorHAnsi" w:cstheme="minorHAnsi"/>
          <w:szCs w:val="24"/>
        </w:rPr>
        <w:t xml:space="preserve">W ostatnich miesiącach jesteśmy świadkami zakrojonego na szeroką skalę procesu zmian wprowadzanych przez Ministerstwo Edukacji Narodowej </w:t>
      </w:r>
      <w:r w:rsidR="00DC7345">
        <w:rPr>
          <w:rFonts w:asciiTheme="minorHAnsi" w:hAnsiTheme="minorHAnsi" w:cstheme="minorHAnsi"/>
          <w:szCs w:val="24"/>
        </w:rPr>
        <w:t>w organizacji lekcji religii w </w:t>
      </w:r>
      <w:r w:rsidRPr="000E05E7">
        <w:rPr>
          <w:rFonts w:asciiTheme="minorHAnsi" w:hAnsiTheme="minorHAnsi" w:cstheme="minorHAnsi"/>
          <w:szCs w:val="24"/>
        </w:rPr>
        <w:t>szkołach publicznych. Z tak dużymi zmianami mamy do czynienia po raz pierwszy od 1989 roku. Zarówno te, które zostały przyjęte od września 2024 roku, jak i zapowiadane na wrzesień 2025 roku, nie tylko w sposób jednoznaczny stoją w sprzeczności z przepisami wyższego rzędu, ale przede wszystkim są krzywdzące i dyskryminujące dla wielu uczniów i nauczycieli religii. Zmiany te godzą również w prawa rodziców i opiekunów do wychowania</w:t>
      </w:r>
      <w:r w:rsidR="00DC7345">
        <w:rPr>
          <w:rFonts w:asciiTheme="minorHAnsi" w:hAnsiTheme="minorHAnsi" w:cstheme="minorHAnsi"/>
          <w:szCs w:val="24"/>
        </w:rPr>
        <w:t xml:space="preserve"> dzieci zgodnie z </w:t>
      </w:r>
      <w:r w:rsidRPr="000E05E7">
        <w:rPr>
          <w:rFonts w:asciiTheme="minorHAnsi" w:hAnsiTheme="minorHAnsi" w:cstheme="minorHAnsi"/>
          <w:szCs w:val="24"/>
        </w:rPr>
        <w:t>własnymi przekonaniami, co gwarantuje Konstytucja Rzeczypospolitej Polskiej (art. 53).</w:t>
      </w:r>
    </w:p>
    <w:p w:rsidR="000E05E7" w:rsidRPr="000E05E7" w:rsidRDefault="000E05E7" w:rsidP="00DC7345">
      <w:pPr>
        <w:pStyle w:val="Bezodstpw"/>
        <w:spacing w:line="264" w:lineRule="auto"/>
        <w:ind w:firstLine="567"/>
        <w:jc w:val="both"/>
        <w:rPr>
          <w:rFonts w:asciiTheme="minorHAnsi" w:hAnsiTheme="minorHAnsi" w:cstheme="minorHAnsi"/>
          <w:szCs w:val="24"/>
        </w:rPr>
      </w:pPr>
      <w:r w:rsidRPr="000E05E7">
        <w:rPr>
          <w:rFonts w:asciiTheme="minorHAnsi" w:hAnsiTheme="minorHAnsi" w:cstheme="minorHAnsi"/>
          <w:szCs w:val="24"/>
        </w:rPr>
        <w:t>W opinii znacznej części rodziców i nauczycieli religii, co zostało wyrażone m.in. przez różne formy protestów i petycji ze strony środowisk wychowawczych, wprowadzone od września 2024 roku rozporządzeniem Ministra Edukacji zmiany dotyczące niewliczania oceny z lekcji religii do średniej ocen oraz łączenia klas dzieci i młodzieży w różnym wieku edukacyjnym w większe grupy, i to wyłącznie na zajęciach z religii, są szkodliwe z punktu widzenia wychowawczego. Uczniowie powinni bowiem mieć zapewniony dostęp do programu nauczania opartego na treściach adekwatnych do poziomu ich rozwoju oraz zdolności percepcyjnych i poznawczych w danym wieku. Ponadto zmiany te pozbawiają uczniów motywacji do uczestnictwa i angażowania się w lekcje religii. Trzeba w tym miejscu także podkreślić, że wspomniane zmiany zostały wprowadzone w życie bez wymaganego przez Ustawę o systemie oświaty „porozumienia z władzami Kościoła Katolickiego i Polskiego Autokefalicznego Kościoła Prawosławnego oraz innych kościołów i związków wyznaniowych” (art. 12 ust. 2), co potwierdził Trybunał Konstytucyjny w wyroku z dnia 27 listopada 2024 roku.</w:t>
      </w:r>
    </w:p>
    <w:p w:rsidR="000E05E7" w:rsidRPr="000E05E7" w:rsidRDefault="000E05E7" w:rsidP="00DC7345">
      <w:pPr>
        <w:spacing w:after="0" w:line="264" w:lineRule="auto"/>
        <w:ind w:firstLine="567"/>
        <w:jc w:val="both"/>
        <w:rPr>
          <w:rFonts w:cstheme="minorHAnsi"/>
          <w:sz w:val="24"/>
          <w:szCs w:val="24"/>
        </w:rPr>
      </w:pPr>
      <w:r w:rsidRPr="000E05E7">
        <w:rPr>
          <w:rFonts w:cstheme="minorHAnsi"/>
          <w:sz w:val="24"/>
          <w:szCs w:val="24"/>
        </w:rPr>
        <w:t xml:space="preserve">Podobnie ma się rzecz z dalszymi zapowiadanymi przez MEN zmianami. Dotyczą one redukcji wymiaru nauczania religii do jednej godziny tygodniowo oraz nakazu organizowania lekcji religii przed lub po zajęciach szkolnych. Są one dyskryminujące, gdyż będą w sposób znaczący ograniczać prawo do dostępu do lekcji religii dla uczniów, których rodzice, lub oni sami, będą sobie tego życzyć. Nie uwzględniono również wprowadzenia okresów ochronnych dla nauczycieli religii. Wprowadzenie w życie tych rozwiązań również będzie bezprawne, gdyż nie osiągnięto w tym temacie wymaganego porozumienia ze stroną kościelną. Wprowadzane zmiany mogą w konsekwencji prowadzić do całkowitego wyeliminowania </w:t>
      </w:r>
      <w:r w:rsidR="00DC7345">
        <w:rPr>
          <w:rFonts w:cstheme="minorHAnsi"/>
          <w:sz w:val="24"/>
          <w:szCs w:val="24"/>
        </w:rPr>
        <w:t>nauczania religii w </w:t>
      </w:r>
      <w:r w:rsidRPr="000E05E7">
        <w:rPr>
          <w:rFonts w:cstheme="minorHAnsi"/>
          <w:sz w:val="24"/>
          <w:szCs w:val="24"/>
        </w:rPr>
        <w:t xml:space="preserve">polskich szkołach publicznych. </w:t>
      </w:r>
    </w:p>
    <w:p w:rsidR="00271062" w:rsidRPr="000E05E7" w:rsidRDefault="00271062" w:rsidP="00DC7345">
      <w:pPr>
        <w:spacing w:after="0" w:line="264" w:lineRule="auto"/>
        <w:ind w:firstLine="567"/>
        <w:jc w:val="both"/>
        <w:rPr>
          <w:rFonts w:cstheme="minorHAnsi"/>
          <w:sz w:val="24"/>
          <w:szCs w:val="24"/>
        </w:rPr>
      </w:pPr>
      <w:r w:rsidRPr="000E05E7">
        <w:rPr>
          <w:rFonts w:cstheme="minorHAnsi"/>
          <w:sz w:val="24"/>
          <w:szCs w:val="24"/>
        </w:rPr>
        <w:t xml:space="preserve"> </w:t>
      </w:r>
    </w:p>
    <w:p w:rsidR="00271062" w:rsidRPr="000E05E7" w:rsidRDefault="00271062" w:rsidP="00DC7345">
      <w:pPr>
        <w:spacing w:after="0" w:line="264" w:lineRule="auto"/>
        <w:rPr>
          <w:rFonts w:cstheme="minorHAnsi"/>
          <w:sz w:val="24"/>
          <w:szCs w:val="24"/>
        </w:rPr>
        <w:sectPr w:rsidR="00271062" w:rsidRPr="000E05E7" w:rsidSect="00264D20">
          <w:headerReference w:type="default" r:id="rId6"/>
          <w:footerReference w:type="first" r:id="rId7"/>
          <w:pgSz w:w="11906" w:h="16838"/>
          <w:pgMar w:top="2522" w:right="1417" w:bottom="1417" w:left="1417" w:header="708" w:footer="708" w:gutter="0"/>
          <w:cols w:space="708"/>
          <w:docGrid w:linePitch="360"/>
        </w:sectPr>
      </w:pPr>
    </w:p>
    <w:p w:rsidR="000E05E7" w:rsidRPr="000E05E7" w:rsidRDefault="000E05E7" w:rsidP="00DC7345">
      <w:pPr>
        <w:pStyle w:val="Bezodstpw"/>
        <w:spacing w:line="264" w:lineRule="auto"/>
        <w:ind w:firstLine="567"/>
        <w:jc w:val="both"/>
        <w:rPr>
          <w:rFonts w:asciiTheme="minorHAnsi" w:hAnsiTheme="minorHAnsi" w:cstheme="minorHAnsi"/>
          <w:szCs w:val="24"/>
        </w:rPr>
      </w:pPr>
      <w:r w:rsidRPr="000E05E7">
        <w:rPr>
          <w:rFonts w:asciiTheme="minorHAnsi" w:hAnsiTheme="minorHAnsi" w:cstheme="minorHAnsi"/>
          <w:szCs w:val="24"/>
        </w:rPr>
        <w:lastRenderedPageBreak/>
        <w:t>Podejmowane przez stronę kościelną rozmowy z Rządem RP nie doprowadziły do porozumienia. Kompromisowa propozycja strony kościelnej, polegająca na wprowadzeniu zasady obligatoryjności nauczania religii lub etyki ze względu na potrzebę aksjologicznej formacji uczniów, została przez stronę rządową odrzucona. Podobnie jeśli chodzi o rozłożenie na kilka lat stopniowej redukcji wymiaru nauczania religii w szkołach średnich, przy poszanowaniu praw pracowniczych nauczycieli religii. Wobec takich działań MEN i braku woli porozumienia w sprawie kluczowej dla edukacji i wychowania polskich dzieci i młodzieży do wartości, wyrażamy stanowczy sprzeciw.</w:t>
      </w:r>
    </w:p>
    <w:p w:rsidR="000E05E7" w:rsidRPr="000E05E7" w:rsidRDefault="000E05E7" w:rsidP="00DC7345">
      <w:pPr>
        <w:pStyle w:val="Bezodstpw"/>
        <w:spacing w:line="264" w:lineRule="auto"/>
        <w:ind w:firstLine="567"/>
        <w:jc w:val="both"/>
        <w:rPr>
          <w:rFonts w:asciiTheme="minorHAnsi" w:hAnsiTheme="minorHAnsi" w:cstheme="minorHAnsi"/>
          <w:szCs w:val="24"/>
        </w:rPr>
      </w:pPr>
      <w:r w:rsidRPr="000E05E7">
        <w:rPr>
          <w:rFonts w:asciiTheme="minorHAnsi" w:hAnsiTheme="minorHAnsi" w:cstheme="minorHAnsi"/>
          <w:szCs w:val="24"/>
        </w:rPr>
        <w:t>Przypominamy, że nauczanie religii w szk</w:t>
      </w:r>
      <w:r w:rsidR="00DC7345">
        <w:rPr>
          <w:rFonts w:asciiTheme="minorHAnsi" w:hAnsiTheme="minorHAnsi" w:cstheme="minorHAnsi"/>
          <w:szCs w:val="24"/>
        </w:rPr>
        <w:t>ole uznawane jest za standard w </w:t>
      </w:r>
      <w:r w:rsidRPr="000E05E7">
        <w:rPr>
          <w:rFonts w:asciiTheme="minorHAnsi" w:hAnsiTheme="minorHAnsi" w:cstheme="minorHAnsi"/>
          <w:szCs w:val="24"/>
        </w:rPr>
        <w:t>zdecydowanej większości państw europejskich, jest także jednym z s</w:t>
      </w:r>
      <w:r w:rsidR="00DC7345">
        <w:rPr>
          <w:rFonts w:asciiTheme="minorHAnsi" w:hAnsiTheme="minorHAnsi" w:cstheme="minorHAnsi"/>
          <w:szCs w:val="24"/>
        </w:rPr>
        <w:t>ymboli przemian wolnościowych w </w:t>
      </w:r>
      <w:r w:rsidRPr="000E05E7">
        <w:rPr>
          <w:rFonts w:asciiTheme="minorHAnsi" w:hAnsiTheme="minorHAnsi" w:cstheme="minorHAnsi"/>
          <w:szCs w:val="24"/>
        </w:rPr>
        <w:t>Polsce po 1989 roku. Dlatego też Kościół będzie podejmował dalsze stosowne kroki prawne mające na celu powstrzymanie wprowadzanych zmian.</w:t>
      </w:r>
    </w:p>
    <w:p w:rsidR="000E05E7" w:rsidRPr="000E05E7" w:rsidRDefault="000E05E7" w:rsidP="00DC7345">
      <w:pPr>
        <w:pStyle w:val="Bezodstpw"/>
        <w:spacing w:line="264" w:lineRule="auto"/>
        <w:ind w:firstLine="567"/>
        <w:jc w:val="both"/>
        <w:rPr>
          <w:rFonts w:asciiTheme="minorHAnsi" w:hAnsiTheme="minorHAnsi" w:cstheme="minorHAnsi"/>
          <w:szCs w:val="24"/>
        </w:rPr>
      </w:pPr>
      <w:r w:rsidRPr="000E05E7">
        <w:rPr>
          <w:rFonts w:asciiTheme="minorHAnsi" w:hAnsiTheme="minorHAnsi" w:cstheme="minorHAnsi"/>
          <w:szCs w:val="24"/>
        </w:rPr>
        <w:t xml:space="preserve">Zachęcamy i prosimy rodziców oraz organizacje </w:t>
      </w:r>
      <w:r w:rsidR="00DC7345">
        <w:rPr>
          <w:rFonts w:asciiTheme="minorHAnsi" w:hAnsiTheme="minorHAnsi" w:cstheme="minorHAnsi"/>
          <w:szCs w:val="24"/>
        </w:rPr>
        <w:t>społeczne o zaangażowanie się w </w:t>
      </w:r>
      <w:r w:rsidRPr="000E05E7">
        <w:rPr>
          <w:rFonts w:asciiTheme="minorHAnsi" w:hAnsiTheme="minorHAnsi" w:cstheme="minorHAnsi"/>
          <w:szCs w:val="24"/>
        </w:rPr>
        <w:t>obronę uniwersalnych wartości i praw osób wierzących, które powinny być respektowane zawsze, niezależnie od politycznego kontekstu. Rodzicom, wychowawcom, nauczycielom religii, katechetom oraz wszystkim zatroskanym o pełny i harmonijny rozwój dzieci i młodzieży, udzielamy pasterskiego błogosławieństwa.</w:t>
      </w:r>
    </w:p>
    <w:p w:rsidR="000E05E7" w:rsidRPr="000E05E7" w:rsidRDefault="000E05E7" w:rsidP="00DC7345">
      <w:pPr>
        <w:pStyle w:val="Bezodstpw"/>
        <w:spacing w:line="264" w:lineRule="auto"/>
        <w:ind w:firstLine="709"/>
        <w:jc w:val="both"/>
        <w:rPr>
          <w:rFonts w:asciiTheme="minorHAnsi" w:hAnsiTheme="minorHAnsi" w:cstheme="minorHAnsi"/>
          <w:szCs w:val="24"/>
        </w:rPr>
      </w:pPr>
    </w:p>
    <w:p w:rsidR="000E05E7" w:rsidRPr="000E05E7" w:rsidRDefault="000E05E7" w:rsidP="000E05E7">
      <w:pPr>
        <w:pStyle w:val="Bezodstpw"/>
        <w:ind w:firstLine="709"/>
        <w:jc w:val="both"/>
        <w:rPr>
          <w:rFonts w:asciiTheme="minorHAnsi" w:hAnsiTheme="minorHAnsi" w:cstheme="minorHAnsi"/>
          <w:szCs w:val="24"/>
        </w:rPr>
      </w:pPr>
    </w:p>
    <w:p w:rsidR="009B6E4A" w:rsidRPr="000E05E7" w:rsidRDefault="009B6E4A" w:rsidP="003D2A1E">
      <w:pPr>
        <w:spacing w:after="0" w:line="240" w:lineRule="auto"/>
        <w:ind w:firstLine="708"/>
        <w:jc w:val="both"/>
        <w:rPr>
          <w:rFonts w:eastAsia="Calibri" w:cstheme="minorHAnsi"/>
          <w:sz w:val="24"/>
          <w:szCs w:val="24"/>
        </w:rPr>
      </w:pPr>
    </w:p>
    <w:p w:rsidR="000E05E7" w:rsidRPr="000E05E7" w:rsidRDefault="000E05E7" w:rsidP="003D2A1E">
      <w:pPr>
        <w:spacing w:after="0" w:line="240" w:lineRule="auto"/>
        <w:ind w:firstLine="708"/>
        <w:jc w:val="both"/>
        <w:rPr>
          <w:rFonts w:eastAsia="Calibri" w:cstheme="minorHAnsi"/>
        </w:rPr>
      </w:pPr>
    </w:p>
    <w:tbl>
      <w:tblPr>
        <w:tblStyle w:val="Tabela-Siatka1"/>
        <w:tblpPr w:leftFromText="141" w:rightFromText="141" w:vertAnchor="text" w:horzAnchor="margin" w:tblpXSpec="center" w:tblpY="3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9B6E4A" w:rsidRPr="000E05E7" w:rsidTr="0071516D">
        <w:tc>
          <w:tcPr>
            <w:tcW w:w="4536" w:type="dxa"/>
          </w:tcPr>
          <w:p w:rsidR="009B6E4A" w:rsidRPr="000E05E7" w:rsidRDefault="009B6E4A" w:rsidP="003D2A1E">
            <w:pPr>
              <w:spacing w:after="0" w:line="240" w:lineRule="auto"/>
              <w:jc w:val="center"/>
              <w:rPr>
                <w:rFonts w:cstheme="minorHAnsi"/>
              </w:rPr>
            </w:pPr>
            <w:r w:rsidRPr="000E05E7">
              <w:rPr>
                <w:rFonts w:cstheme="minorHAnsi"/>
              </w:rPr>
              <w:sym w:font="Wingdings" w:char="F058"/>
            </w:r>
            <w:r w:rsidRPr="000E05E7">
              <w:rPr>
                <w:rFonts w:cstheme="minorHAnsi"/>
              </w:rPr>
              <w:t xml:space="preserve"> </w:t>
            </w:r>
            <w:r w:rsidRPr="000E05E7">
              <w:rPr>
                <w:rFonts w:cstheme="minorHAnsi"/>
                <w:b/>
                <w:color w:val="000000" w:themeColor="text1"/>
              </w:rPr>
              <w:t>Tadeusz Wojda SAC</w:t>
            </w:r>
          </w:p>
        </w:tc>
      </w:tr>
      <w:tr w:rsidR="009B6E4A" w:rsidRPr="000E05E7" w:rsidTr="0071516D">
        <w:tc>
          <w:tcPr>
            <w:tcW w:w="4536" w:type="dxa"/>
          </w:tcPr>
          <w:p w:rsidR="009B6E4A" w:rsidRPr="000E05E7" w:rsidRDefault="009B6E4A" w:rsidP="003D2A1E">
            <w:pPr>
              <w:spacing w:after="0" w:line="240" w:lineRule="auto"/>
              <w:jc w:val="center"/>
              <w:rPr>
                <w:rFonts w:cstheme="minorHAnsi"/>
                <w:i/>
              </w:rPr>
            </w:pPr>
            <w:r w:rsidRPr="000E05E7">
              <w:rPr>
                <w:rFonts w:cstheme="minorHAnsi"/>
                <w:i/>
              </w:rPr>
              <w:t>Arcybiskup Metropolita Gdański</w:t>
            </w:r>
          </w:p>
        </w:tc>
      </w:tr>
      <w:tr w:rsidR="009B6E4A" w:rsidRPr="000E05E7" w:rsidTr="0071516D">
        <w:tc>
          <w:tcPr>
            <w:tcW w:w="4536" w:type="dxa"/>
          </w:tcPr>
          <w:p w:rsidR="009B6E4A" w:rsidRPr="000E05E7" w:rsidRDefault="009B6E4A" w:rsidP="003D2A1E">
            <w:pPr>
              <w:spacing w:after="0" w:line="240" w:lineRule="auto"/>
              <w:jc w:val="center"/>
              <w:rPr>
                <w:rFonts w:cstheme="minorHAnsi"/>
                <w:i/>
              </w:rPr>
            </w:pPr>
            <w:r w:rsidRPr="000E05E7">
              <w:rPr>
                <w:rFonts w:cstheme="minorHAnsi"/>
                <w:i/>
              </w:rPr>
              <w:t>Przewodniczący Konferencji Episkopatu Polski</w:t>
            </w:r>
          </w:p>
        </w:tc>
      </w:tr>
    </w:tbl>
    <w:p w:rsidR="009B6E4A" w:rsidRPr="000E05E7" w:rsidRDefault="009B6E4A" w:rsidP="003D2A1E">
      <w:pPr>
        <w:spacing w:after="0" w:line="240" w:lineRule="auto"/>
        <w:ind w:firstLine="708"/>
        <w:jc w:val="both"/>
        <w:rPr>
          <w:rFonts w:cstheme="minorHAnsi"/>
        </w:rPr>
      </w:pPr>
    </w:p>
    <w:p w:rsidR="009B6E4A" w:rsidRPr="000E05E7" w:rsidRDefault="009B6E4A" w:rsidP="003D2A1E">
      <w:pPr>
        <w:spacing w:after="0" w:line="240" w:lineRule="auto"/>
        <w:rPr>
          <w:rFonts w:cstheme="minorHAnsi"/>
        </w:rPr>
      </w:pPr>
    </w:p>
    <w:p w:rsidR="009B6E4A" w:rsidRPr="000E05E7" w:rsidRDefault="009B6E4A" w:rsidP="003D2A1E">
      <w:pPr>
        <w:spacing w:after="0" w:line="240" w:lineRule="auto"/>
        <w:rPr>
          <w:rFonts w:cstheme="minorHAnsi"/>
        </w:rPr>
      </w:pPr>
    </w:p>
    <w:p w:rsidR="009B6E4A" w:rsidRPr="000E05E7" w:rsidRDefault="009B6E4A" w:rsidP="003D2A1E">
      <w:pPr>
        <w:spacing w:after="0" w:line="240" w:lineRule="auto"/>
        <w:rPr>
          <w:rFonts w:cstheme="minorHAnsi"/>
        </w:rPr>
      </w:pPr>
    </w:p>
    <w:p w:rsidR="003D2A1E" w:rsidRPr="000E05E7" w:rsidRDefault="003D2A1E" w:rsidP="003D2A1E">
      <w:pPr>
        <w:spacing w:after="0" w:line="240" w:lineRule="auto"/>
        <w:rPr>
          <w:rFonts w:cstheme="minorHAnsi"/>
        </w:rPr>
      </w:pPr>
    </w:p>
    <w:p w:rsidR="006F6878" w:rsidRPr="000E05E7" w:rsidRDefault="006F6878" w:rsidP="003D2A1E">
      <w:pPr>
        <w:spacing w:after="0" w:line="240" w:lineRule="auto"/>
        <w:rPr>
          <w:rFonts w:cstheme="minorHAnsi"/>
        </w:rPr>
      </w:pPr>
    </w:p>
    <w:p w:rsidR="009B6E4A" w:rsidRPr="000E05E7" w:rsidRDefault="009B6E4A" w:rsidP="003D2A1E">
      <w:pPr>
        <w:spacing w:after="0" w:line="240" w:lineRule="auto"/>
        <w:rPr>
          <w:rFonts w:cstheme="minorHAnsi"/>
        </w:rPr>
      </w:pPr>
    </w:p>
    <w:p w:rsidR="009B6E4A" w:rsidRPr="000E05E7" w:rsidRDefault="009B6E4A" w:rsidP="003D2A1E">
      <w:pPr>
        <w:spacing w:after="0" w:line="240" w:lineRule="auto"/>
        <w:rPr>
          <w:rFonts w:cstheme="minorHAnsi"/>
        </w:rPr>
      </w:pPr>
    </w:p>
    <w:p w:rsidR="009B6E4A" w:rsidRPr="000E05E7" w:rsidRDefault="009B6E4A" w:rsidP="003D2A1E">
      <w:pPr>
        <w:spacing w:after="0" w:line="240" w:lineRule="auto"/>
        <w:rPr>
          <w:rFonts w:cstheme="minorHAnsi"/>
        </w:rPr>
      </w:pPr>
      <w:bookmarkStart w:id="0" w:name="_GoBack"/>
      <w:bookmarkEnd w:id="0"/>
    </w:p>
    <w:tbl>
      <w:tblPr>
        <w:tblStyle w:val="Tabela-Siatka1"/>
        <w:tblpPr w:leftFromText="141" w:rightFromText="141" w:vertAnchor="text" w:horzAnchor="margin" w:tblpY="5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977"/>
      </w:tblGrid>
      <w:tr w:rsidR="003D2A1E" w:rsidRPr="000E05E7" w:rsidTr="00D2125D">
        <w:tc>
          <w:tcPr>
            <w:tcW w:w="2977" w:type="dxa"/>
          </w:tcPr>
          <w:p w:rsidR="003D2A1E" w:rsidRPr="000E05E7" w:rsidRDefault="003D2A1E" w:rsidP="003D2A1E">
            <w:pPr>
              <w:spacing w:after="0" w:line="240" w:lineRule="auto"/>
              <w:rPr>
                <w:rFonts w:cstheme="minorHAnsi"/>
              </w:rPr>
            </w:pPr>
          </w:p>
          <w:p w:rsidR="003D2A1E" w:rsidRPr="000E05E7" w:rsidRDefault="003D2A1E" w:rsidP="003D2A1E">
            <w:pPr>
              <w:spacing w:after="0" w:line="240" w:lineRule="auto"/>
              <w:jc w:val="center"/>
              <w:rPr>
                <w:rFonts w:cstheme="minorHAnsi"/>
                <w:b/>
              </w:rPr>
            </w:pPr>
            <w:r w:rsidRPr="000E05E7">
              <w:rPr>
                <w:rFonts w:cstheme="minorHAnsi"/>
              </w:rPr>
              <w:sym w:font="Wingdings" w:char="F058"/>
            </w:r>
            <w:r w:rsidRPr="000E05E7">
              <w:rPr>
                <w:rFonts w:cstheme="minorHAnsi"/>
                <w:b/>
              </w:rPr>
              <w:t xml:space="preserve"> </w:t>
            </w:r>
            <w:r w:rsidRPr="000E05E7">
              <w:rPr>
                <w:rFonts w:cstheme="minorHAnsi"/>
                <w:b/>
                <w:color w:val="000000" w:themeColor="text1"/>
              </w:rPr>
              <w:t>Marek Marczak</w:t>
            </w:r>
            <w:r w:rsidRPr="000E05E7">
              <w:rPr>
                <w:rFonts w:cstheme="minorHAnsi"/>
                <w:b/>
              </w:rPr>
              <w:t xml:space="preserve"> </w:t>
            </w:r>
          </w:p>
        </w:tc>
        <w:tc>
          <w:tcPr>
            <w:tcW w:w="2977" w:type="dxa"/>
          </w:tcPr>
          <w:p w:rsidR="003D2A1E" w:rsidRPr="000E05E7" w:rsidRDefault="003D2A1E" w:rsidP="003D2A1E">
            <w:pPr>
              <w:spacing w:after="0" w:line="240" w:lineRule="auto"/>
              <w:rPr>
                <w:rFonts w:cstheme="minorHAnsi"/>
              </w:rPr>
            </w:pPr>
          </w:p>
        </w:tc>
      </w:tr>
      <w:tr w:rsidR="003D2A1E" w:rsidRPr="000E05E7" w:rsidTr="00D2125D">
        <w:tc>
          <w:tcPr>
            <w:tcW w:w="2977" w:type="dxa"/>
          </w:tcPr>
          <w:p w:rsidR="003D2A1E" w:rsidRPr="000E05E7" w:rsidRDefault="003D2A1E" w:rsidP="003D2A1E">
            <w:pPr>
              <w:spacing w:after="0" w:line="240" w:lineRule="auto"/>
              <w:jc w:val="center"/>
              <w:rPr>
                <w:rFonts w:cstheme="minorHAnsi"/>
                <w:i/>
              </w:rPr>
            </w:pPr>
            <w:r w:rsidRPr="000E05E7">
              <w:rPr>
                <w:rFonts w:cstheme="minorHAnsi"/>
                <w:i/>
              </w:rPr>
              <w:t>Sekretarz Generalny</w:t>
            </w:r>
          </w:p>
        </w:tc>
        <w:tc>
          <w:tcPr>
            <w:tcW w:w="2977" w:type="dxa"/>
          </w:tcPr>
          <w:p w:rsidR="003D2A1E" w:rsidRPr="000E05E7" w:rsidRDefault="003D2A1E" w:rsidP="003D2A1E">
            <w:pPr>
              <w:spacing w:after="0" w:line="240" w:lineRule="auto"/>
              <w:jc w:val="center"/>
              <w:rPr>
                <w:rFonts w:cstheme="minorHAnsi"/>
                <w:i/>
              </w:rPr>
            </w:pPr>
          </w:p>
        </w:tc>
      </w:tr>
      <w:tr w:rsidR="003D2A1E" w:rsidRPr="000E05E7" w:rsidTr="00D2125D">
        <w:tc>
          <w:tcPr>
            <w:tcW w:w="2977" w:type="dxa"/>
          </w:tcPr>
          <w:p w:rsidR="003D2A1E" w:rsidRPr="000E05E7" w:rsidRDefault="003D2A1E" w:rsidP="003D2A1E">
            <w:pPr>
              <w:spacing w:after="0" w:line="240" w:lineRule="auto"/>
              <w:jc w:val="center"/>
              <w:rPr>
                <w:rFonts w:cstheme="minorHAnsi"/>
                <w:i/>
              </w:rPr>
            </w:pPr>
            <w:r w:rsidRPr="000E05E7">
              <w:rPr>
                <w:rFonts w:cstheme="minorHAnsi"/>
                <w:i/>
              </w:rPr>
              <w:t>Konferencji Episkopatu Polski</w:t>
            </w:r>
          </w:p>
        </w:tc>
        <w:tc>
          <w:tcPr>
            <w:tcW w:w="2977" w:type="dxa"/>
          </w:tcPr>
          <w:p w:rsidR="003D2A1E" w:rsidRPr="000E05E7" w:rsidRDefault="003D2A1E" w:rsidP="003D2A1E">
            <w:pPr>
              <w:spacing w:after="0" w:line="240" w:lineRule="auto"/>
              <w:jc w:val="center"/>
              <w:rPr>
                <w:rFonts w:cstheme="minorHAnsi"/>
                <w:i/>
              </w:rPr>
            </w:pPr>
          </w:p>
        </w:tc>
      </w:tr>
    </w:tbl>
    <w:tbl>
      <w:tblPr>
        <w:tblStyle w:val="Tabela-Siatka1"/>
        <w:tblpPr w:leftFromText="141" w:rightFromText="141" w:vertAnchor="text" w:horzAnchor="margin" w:tblpXSpec="right"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9B6E4A" w:rsidRPr="000E05E7" w:rsidTr="0071516D">
        <w:tc>
          <w:tcPr>
            <w:tcW w:w="4253" w:type="dxa"/>
          </w:tcPr>
          <w:p w:rsidR="009B6E4A" w:rsidRPr="000E05E7" w:rsidRDefault="009B6E4A" w:rsidP="003D2A1E">
            <w:pPr>
              <w:spacing w:after="0" w:line="240" w:lineRule="auto"/>
              <w:jc w:val="center"/>
              <w:rPr>
                <w:rFonts w:cstheme="minorHAnsi"/>
                <w:b/>
              </w:rPr>
            </w:pPr>
            <w:r w:rsidRPr="000E05E7">
              <w:rPr>
                <w:rFonts w:cstheme="minorHAnsi"/>
              </w:rPr>
              <w:sym w:font="Wingdings" w:char="F058"/>
            </w:r>
            <w:r w:rsidRPr="000E05E7">
              <w:rPr>
                <w:rFonts w:cstheme="minorHAnsi"/>
                <w:b/>
              </w:rPr>
              <w:t xml:space="preserve"> Józef Kupny </w:t>
            </w:r>
          </w:p>
        </w:tc>
      </w:tr>
      <w:tr w:rsidR="009B6E4A" w:rsidRPr="000E05E7" w:rsidTr="0071516D">
        <w:tc>
          <w:tcPr>
            <w:tcW w:w="4253" w:type="dxa"/>
          </w:tcPr>
          <w:p w:rsidR="009B6E4A" w:rsidRPr="000E05E7" w:rsidRDefault="009B6E4A" w:rsidP="003D2A1E">
            <w:pPr>
              <w:spacing w:after="0" w:line="240" w:lineRule="auto"/>
              <w:jc w:val="center"/>
              <w:rPr>
                <w:rFonts w:cstheme="minorHAnsi"/>
                <w:i/>
              </w:rPr>
            </w:pPr>
            <w:r w:rsidRPr="000E05E7">
              <w:rPr>
                <w:rFonts w:cstheme="minorHAnsi"/>
                <w:i/>
              </w:rPr>
              <w:t>Arcybiskup Metropolita Wrocławski</w:t>
            </w:r>
          </w:p>
        </w:tc>
      </w:tr>
      <w:tr w:rsidR="009B6E4A" w:rsidRPr="000E05E7" w:rsidTr="0071516D">
        <w:tc>
          <w:tcPr>
            <w:tcW w:w="4253" w:type="dxa"/>
          </w:tcPr>
          <w:p w:rsidR="009B6E4A" w:rsidRPr="000E05E7" w:rsidRDefault="009B6E4A" w:rsidP="003D2A1E">
            <w:pPr>
              <w:spacing w:after="0" w:line="240" w:lineRule="auto"/>
              <w:jc w:val="center"/>
              <w:rPr>
                <w:rFonts w:cstheme="minorHAnsi"/>
                <w:i/>
              </w:rPr>
            </w:pPr>
            <w:r w:rsidRPr="000E05E7">
              <w:rPr>
                <w:rFonts w:cstheme="minorHAnsi"/>
                <w:i/>
              </w:rPr>
              <w:t>Zastępca Przewodniczącego Konferencji Episkopatu Polski</w:t>
            </w:r>
          </w:p>
        </w:tc>
      </w:tr>
    </w:tbl>
    <w:p w:rsidR="00264D20" w:rsidRPr="000E05E7" w:rsidRDefault="00264D20" w:rsidP="003D2A1E">
      <w:pPr>
        <w:spacing w:after="0" w:line="240" w:lineRule="auto"/>
        <w:ind w:firstLine="708"/>
        <w:jc w:val="both"/>
        <w:rPr>
          <w:rFonts w:cstheme="minorHAnsi"/>
          <w:b/>
        </w:rPr>
      </w:pPr>
    </w:p>
    <w:p w:rsidR="00F242B3" w:rsidRDefault="00F242B3" w:rsidP="003D2A1E">
      <w:pPr>
        <w:spacing w:after="0" w:line="240" w:lineRule="auto"/>
        <w:ind w:firstLine="708"/>
        <w:jc w:val="both"/>
        <w:rPr>
          <w:rFonts w:cstheme="minorHAnsi"/>
          <w:b/>
        </w:rPr>
      </w:pPr>
    </w:p>
    <w:p w:rsidR="000E05E7" w:rsidRDefault="000E05E7" w:rsidP="003D2A1E">
      <w:pPr>
        <w:spacing w:after="0" w:line="240" w:lineRule="auto"/>
        <w:ind w:firstLine="708"/>
        <w:jc w:val="both"/>
        <w:rPr>
          <w:rFonts w:cstheme="minorHAnsi"/>
          <w:b/>
        </w:rPr>
      </w:pPr>
    </w:p>
    <w:p w:rsidR="000E05E7" w:rsidRDefault="000E05E7" w:rsidP="003D2A1E">
      <w:pPr>
        <w:spacing w:after="0" w:line="240" w:lineRule="auto"/>
        <w:ind w:firstLine="708"/>
        <w:jc w:val="both"/>
        <w:rPr>
          <w:rFonts w:cstheme="minorHAnsi"/>
          <w:b/>
        </w:rPr>
      </w:pPr>
    </w:p>
    <w:p w:rsidR="000E05E7" w:rsidRDefault="000E05E7" w:rsidP="000E05E7">
      <w:pPr>
        <w:pStyle w:val="Bezodstpw"/>
        <w:ind w:firstLine="709"/>
        <w:jc w:val="both"/>
        <w:rPr>
          <w:rFonts w:asciiTheme="minorHAnsi" w:hAnsiTheme="minorHAnsi" w:cstheme="minorHAnsi"/>
          <w:szCs w:val="24"/>
        </w:rPr>
      </w:pPr>
    </w:p>
    <w:p w:rsidR="000E05E7" w:rsidRPr="000E05E7" w:rsidRDefault="000E05E7" w:rsidP="000E05E7">
      <w:pPr>
        <w:pStyle w:val="Bezodstpw"/>
        <w:ind w:firstLine="709"/>
        <w:jc w:val="both"/>
        <w:rPr>
          <w:rFonts w:asciiTheme="minorHAnsi" w:hAnsiTheme="minorHAnsi" w:cstheme="minorHAnsi"/>
          <w:szCs w:val="24"/>
        </w:rPr>
      </w:pPr>
    </w:p>
    <w:p w:rsidR="000E05E7" w:rsidRPr="000E05E7" w:rsidRDefault="000E05E7" w:rsidP="000E05E7">
      <w:pPr>
        <w:pStyle w:val="Bezodstpw"/>
        <w:ind w:firstLine="709"/>
        <w:jc w:val="both"/>
        <w:rPr>
          <w:rFonts w:asciiTheme="minorHAnsi" w:hAnsiTheme="minorHAnsi" w:cstheme="minorHAnsi"/>
          <w:szCs w:val="24"/>
        </w:rPr>
      </w:pPr>
    </w:p>
    <w:p w:rsidR="000E05E7" w:rsidRPr="000E05E7" w:rsidRDefault="000E05E7" w:rsidP="000E05E7">
      <w:pPr>
        <w:pStyle w:val="Bezodstpw"/>
        <w:jc w:val="both"/>
        <w:rPr>
          <w:rFonts w:asciiTheme="minorHAnsi" w:hAnsiTheme="minorHAnsi" w:cstheme="minorHAnsi"/>
          <w:szCs w:val="24"/>
        </w:rPr>
      </w:pPr>
      <w:r w:rsidRPr="000E05E7">
        <w:rPr>
          <w:rFonts w:asciiTheme="minorHAnsi" w:hAnsiTheme="minorHAnsi" w:cstheme="minorHAnsi"/>
          <w:szCs w:val="24"/>
        </w:rPr>
        <w:t xml:space="preserve">Komunikat </w:t>
      </w:r>
      <w:r w:rsidR="00AA0579">
        <w:rPr>
          <w:rFonts w:asciiTheme="minorHAnsi" w:hAnsiTheme="minorHAnsi" w:cstheme="minorHAnsi"/>
          <w:szCs w:val="24"/>
        </w:rPr>
        <w:t xml:space="preserve">do </w:t>
      </w:r>
      <w:r w:rsidRPr="000E05E7">
        <w:rPr>
          <w:rFonts w:asciiTheme="minorHAnsi" w:hAnsiTheme="minorHAnsi" w:cstheme="minorHAnsi"/>
          <w:szCs w:val="24"/>
        </w:rPr>
        <w:t>odczyta</w:t>
      </w:r>
      <w:r w:rsidR="00AA0579">
        <w:rPr>
          <w:rFonts w:asciiTheme="minorHAnsi" w:hAnsiTheme="minorHAnsi" w:cstheme="minorHAnsi"/>
          <w:szCs w:val="24"/>
        </w:rPr>
        <w:t>nia</w:t>
      </w:r>
      <w:r w:rsidRPr="000E05E7">
        <w:rPr>
          <w:rFonts w:asciiTheme="minorHAnsi" w:hAnsiTheme="minorHAnsi" w:cstheme="minorHAnsi"/>
          <w:szCs w:val="24"/>
        </w:rPr>
        <w:t xml:space="preserve"> w ramach ogłoszeń parafialnych w Uroczystość Świętej Bożej Rodzicielki, 1 stycznia 2025 roku.</w:t>
      </w:r>
    </w:p>
    <w:sectPr w:rsidR="000E05E7" w:rsidRPr="000E05E7" w:rsidSect="002D3A6B">
      <w:headerReference w:type="default" r:id="rId8"/>
      <w:footerReference w:type="first" r:id="rId9"/>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CAD" w:rsidRDefault="00754CAD" w:rsidP="00264D20">
      <w:pPr>
        <w:spacing w:after="0" w:line="240" w:lineRule="auto"/>
      </w:pPr>
      <w:r>
        <w:separator/>
      </w:r>
    </w:p>
  </w:endnote>
  <w:endnote w:type="continuationSeparator" w:id="0">
    <w:p w:rsidR="00754CAD" w:rsidRDefault="00754CAD" w:rsidP="0026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62" w:rsidRDefault="00271062">
    <w:pPr>
      <w:pStyle w:val="Stopka"/>
    </w:pPr>
    <w:r>
      <w:rPr>
        <w:noProof/>
        <w:lang w:eastAsia="pl-PL"/>
      </w:rPr>
      <w:drawing>
        <wp:anchor distT="0" distB="0" distL="114300" distR="114300" simplePos="0" relativeHeight="251662336" behindDoc="1" locked="0" layoutInCell="1" allowOverlap="1" wp14:anchorId="2D2340A5" wp14:editId="3C73D534">
          <wp:simplePos x="0" y="0"/>
          <wp:positionH relativeFrom="column">
            <wp:posOffset>-890270</wp:posOffset>
          </wp:positionH>
          <wp:positionV relativeFrom="paragraph">
            <wp:posOffset>-471805</wp:posOffset>
          </wp:positionV>
          <wp:extent cx="7541706" cy="1089025"/>
          <wp:effectExtent l="0" t="0" r="254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p_stopka.png"/>
                  <pic:cNvPicPr/>
                </pic:nvPicPr>
                <pic:blipFill>
                  <a:blip r:embed="rId1">
                    <a:extLst>
                      <a:ext uri="{28A0092B-C50C-407E-A947-70E740481C1C}">
                        <a14:useLocalDpi xmlns:a14="http://schemas.microsoft.com/office/drawing/2010/main" val="0"/>
                      </a:ext>
                    </a:extLst>
                  </a:blip>
                  <a:stretch>
                    <a:fillRect/>
                  </a:stretch>
                </pic:blipFill>
                <pic:spPr>
                  <a:xfrm>
                    <a:off x="0" y="0"/>
                    <a:ext cx="7559231" cy="1091556"/>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795" w:rsidRDefault="00705795">
    <w:pPr>
      <w:pStyle w:val="Stopka"/>
    </w:pPr>
    <w:r>
      <w:rPr>
        <w:noProof/>
        <w:lang w:eastAsia="pl-PL"/>
      </w:rPr>
      <w:drawing>
        <wp:anchor distT="0" distB="0" distL="114300" distR="114300" simplePos="0" relativeHeight="251659264" behindDoc="1" locked="0" layoutInCell="1" allowOverlap="1">
          <wp:simplePos x="0" y="0"/>
          <wp:positionH relativeFrom="column">
            <wp:posOffset>-890270</wp:posOffset>
          </wp:positionH>
          <wp:positionV relativeFrom="paragraph">
            <wp:posOffset>-471805</wp:posOffset>
          </wp:positionV>
          <wp:extent cx="7541706" cy="1089025"/>
          <wp:effectExtent l="0" t="0" r="254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ep_stopka.png"/>
                  <pic:cNvPicPr/>
                </pic:nvPicPr>
                <pic:blipFill>
                  <a:blip r:embed="rId1">
                    <a:extLst>
                      <a:ext uri="{28A0092B-C50C-407E-A947-70E740481C1C}">
                        <a14:useLocalDpi xmlns:a14="http://schemas.microsoft.com/office/drawing/2010/main" val="0"/>
                      </a:ext>
                    </a:extLst>
                  </a:blip>
                  <a:stretch>
                    <a:fillRect/>
                  </a:stretch>
                </pic:blipFill>
                <pic:spPr>
                  <a:xfrm>
                    <a:off x="0" y="0"/>
                    <a:ext cx="7559231" cy="109155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CAD" w:rsidRDefault="00754CAD" w:rsidP="00264D20">
      <w:pPr>
        <w:spacing w:after="0" w:line="240" w:lineRule="auto"/>
      </w:pPr>
      <w:r>
        <w:separator/>
      </w:r>
    </w:p>
  </w:footnote>
  <w:footnote w:type="continuationSeparator" w:id="0">
    <w:p w:rsidR="00754CAD" w:rsidRDefault="00754CAD" w:rsidP="00264D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1062" w:rsidRDefault="00271062">
    <w:pPr>
      <w:pStyle w:val="Nagwek"/>
    </w:pPr>
    <w:r>
      <w:rPr>
        <w:noProof/>
        <w:lang w:eastAsia="pl-PL"/>
      </w:rPr>
      <w:drawing>
        <wp:anchor distT="0" distB="0" distL="114300" distR="114300" simplePos="0" relativeHeight="251661312" behindDoc="1" locked="0" layoutInCell="1" allowOverlap="1" wp14:anchorId="4A98BA7A" wp14:editId="6036B0A3">
          <wp:simplePos x="0" y="0"/>
          <wp:positionH relativeFrom="column">
            <wp:posOffset>-890270</wp:posOffset>
          </wp:positionH>
          <wp:positionV relativeFrom="paragraph">
            <wp:posOffset>-449580</wp:posOffset>
          </wp:positionV>
          <wp:extent cx="7542920" cy="1295400"/>
          <wp:effectExtent l="0" t="0" r="127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p_naglowek.png"/>
                  <pic:cNvPicPr/>
                </pic:nvPicPr>
                <pic:blipFill>
                  <a:blip r:embed="rId1">
                    <a:extLst>
                      <a:ext uri="{28A0092B-C50C-407E-A947-70E740481C1C}">
                        <a14:useLocalDpi xmlns:a14="http://schemas.microsoft.com/office/drawing/2010/main" val="0"/>
                      </a:ext>
                    </a:extLst>
                  </a:blip>
                  <a:stretch>
                    <a:fillRect/>
                  </a:stretch>
                </pic:blipFill>
                <pic:spPr>
                  <a:xfrm>
                    <a:off x="0" y="0"/>
                    <a:ext cx="7567143" cy="12995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D20" w:rsidRDefault="00264D20">
    <w:pPr>
      <w:pStyle w:val="Nagwek"/>
    </w:pPr>
    <w:r>
      <w:rPr>
        <w:noProof/>
        <w:lang w:eastAsia="pl-PL"/>
      </w:rPr>
      <w:drawing>
        <wp:anchor distT="0" distB="0" distL="114300" distR="114300" simplePos="0" relativeHeight="251658240" behindDoc="1" locked="0" layoutInCell="1" allowOverlap="1">
          <wp:simplePos x="0" y="0"/>
          <wp:positionH relativeFrom="column">
            <wp:posOffset>-890270</wp:posOffset>
          </wp:positionH>
          <wp:positionV relativeFrom="paragraph">
            <wp:posOffset>-449580</wp:posOffset>
          </wp:positionV>
          <wp:extent cx="7542920" cy="1295400"/>
          <wp:effectExtent l="0" t="0" r="127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p_naglowek.png"/>
                  <pic:cNvPicPr/>
                </pic:nvPicPr>
                <pic:blipFill>
                  <a:blip r:embed="rId1">
                    <a:extLst>
                      <a:ext uri="{28A0092B-C50C-407E-A947-70E740481C1C}">
                        <a14:useLocalDpi xmlns:a14="http://schemas.microsoft.com/office/drawing/2010/main" val="0"/>
                      </a:ext>
                    </a:extLst>
                  </a:blip>
                  <a:stretch>
                    <a:fillRect/>
                  </a:stretch>
                </pic:blipFill>
                <pic:spPr>
                  <a:xfrm>
                    <a:off x="0" y="0"/>
                    <a:ext cx="7567143" cy="129956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D20"/>
    <w:rsid w:val="000A602D"/>
    <w:rsid w:val="000E05E7"/>
    <w:rsid w:val="0014542A"/>
    <w:rsid w:val="00264D20"/>
    <w:rsid w:val="00271062"/>
    <w:rsid w:val="00284E33"/>
    <w:rsid w:val="002D3A6B"/>
    <w:rsid w:val="00364D25"/>
    <w:rsid w:val="003D2A1E"/>
    <w:rsid w:val="004468C6"/>
    <w:rsid w:val="0056744C"/>
    <w:rsid w:val="00632F88"/>
    <w:rsid w:val="00663009"/>
    <w:rsid w:val="006F6878"/>
    <w:rsid w:val="006F7F6A"/>
    <w:rsid w:val="00705795"/>
    <w:rsid w:val="0075299A"/>
    <w:rsid w:val="00754CAD"/>
    <w:rsid w:val="008E3FBB"/>
    <w:rsid w:val="009B6E4A"/>
    <w:rsid w:val="00AA0579"/>
    <w:rsid w:val="00AA62CB"/>
    <w:rsid w:val="00AF25BD"/>
    <w:rsid w:val="00B21548"/>
    <w:rsid w:val="00B268EE"/>
    <w:rsid w:val="00B42980"/>
    <w:rsid w:val="00B84D2F"/>
    <w:rsid w:val="00BC0560"/>
    <w:rsid w:val="00C95AB9"/>
    <w:rsid w:val="00CA607E"/>
    <w:rsid w:val="00D02CFD"/>
    <w:rsid w:val="00D65BBD"/>
    <w:rsid w:val="00DC4269"/>
    <w:rsid w:val="00DC7345"/>
    <w:rsid w:val="00E865D2"/>
    <w:rsid w:val="00F242B3"/>
    <w:rsid w:val="00F60049"/>
    <w:rsid w:val="00F646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424601-7508-4FE4-B0BD-C0DD9C39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4"/>
        <w:szCs w:val="24"/>
        <w:lang w:val="pl-P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5795"/>
    <w:pPr>
      <w:spacing w:after="200" w:line="276" w:lineRule="auto"/>
      <w:jc w:val="left"/>
    </w:pPr>
    <w:rPr>
      <w:rFonts w:asciiTheme="minorHAnsi" w:hAnsiTheme="min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4D20"/>
    <w:pPr>
      <w:tabs>
        <w:tab w:val="center" w:pos="4536"/>
        <w:tab w:val="right" w:pos="9072"/>
      </w:tabs>
      <w:spacing w:after="0" w:line="240" w:lineRule="auto"/>
      <w:jc w:val="both"/>
    </w:pPr>
    <w:rPr>
      <w:rFonts w:ascii="Bookman Old Style" w:hAnsi="Bookman Old Style"/>
      <w:sz w:val="24"/>
      <w:szCs w:val="24"/>
    </w:rPr>
  </w:style>
  <w:style w:type="character" w:customStyle="1" w:styleId="NagwekZnak">
    <w:name w:val="Nagłówek Znak"/>
    <w:basedOn w:val="Domylnaczcionkaakapitu"/>
    <w:link w:val="Nagwek"/>
    <w:uiPriority w:val="99"/>
    <w:rsid w:val="00264D20"/>
  </w:style>
  <w:style w:type="paragraph" w:styleId="Stopka">
    <w:name w:val="footer"/>
    <w:basedOn w:val="Normalny"/>
    <w:link w:val="StopkaZnak"/>
    <w:uiPriority w:val="99"/>
    <w:unhideWhenUsed/>
    <w:rsid w:val="00264D20"/>
    <w:pPr>
      <w:tabs>
        <w:tab w:val="center" w:pos="4536"/>
        <w:tab w:val="right" w:pos="9072"/>
      </w:tabs>
      <w:spacing w:after="0" w:line="240" w:lineRule="auto"/>
      <w:jc w:val="both"/>
    </w:pPr>
    <w:rPr>
      <w:rFonts w:ascii="Bookman Old Style" w:hAnsi="Bookman Old Style"/>
      <w:sz w:val="24"/>
      <w:szCs w:val="24"/>
    </w:rPr>
  </w:style>
  <w:style w:type="character" w:customStyle="1" w:styleId="StopkaZnak">
    <w:name w:val="Stopka Znak"/>
    <w:basedOn w:val="Domylnaczcionkaakapitu"/>
    <w:link w:val="Stopka"/>
    <w:uiPriority w:val="99"/>
    <w:rsid w:val="00264D20"/>
  </w:style>
  <w:style w:type="table" w:customStyle="1" w:styleId="Tabela-Siatka1">
    <w:name w:val="Tabela - Siatka1"/>
    <w:basedOn w:val="Standardowy"/>
    <w:next w:val="Tabela-Siatka"/>
    <w:uiPriority w:val="39"/>
    <w:rsid w:val="009B6E4A"/>
    <w:pPr>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9B6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6F68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F6878"/>
    <w:rPr>
      <w:rFonts w:ascii="Segoe UI" w:hAnsi="Segoe UI" w:cs="Segoe UI"/>
      <w:sz w:val="18"/>
      <w:szCs w:val="18"/>
    </w:rPr>
  </w:style>
  <w:style w:type="paragraph" w:styleId="Bezodstpw">
    <w:name w:val="No Spacing"/>
    <w:uiPriority w:val="1"/>
    <w:qFormat/>
    <w:rsid w:val="000E05E7"/>
    <w:pPr>
      <w:jc w:val="left"/>
    </w:pPr>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3852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 Gaudencja</cp:lastModifiedBy>
  <cp:revision>3</cp:revision>
  <cp:lastPrinted>2024-12-23T16:35:00Z</cp:lastPrinted>
  <dcterms:created xsi:type="dcterms:W3CDTF">2024-12-23T16:36:00Z</dcterms:created>
  <dcterms:modified xsi:type="dcterms:W3CDTF">2024-12-23T16:37:00Z</dcterms:modified>
</cp:coreProperties>
</file>